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19" w:rsidRDefault="007C4C19" w:rsidP="007C4C19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subheading-category"/>
          <w:b/>
          <w:bCs/>
          <w:color w:val="000000"/>
          <w:sz w:val="37"/>
          <w:szCs w:val="37"/>
        </w:rPr>
        <w:t>Противодействие терроризму и экстремизму</w:t>
      </w:r>
    </w:p>
    <w:p w:rsidR="007C4C19" w:rsidRDefault="007C4C19" w:rsidP="007C4C1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37"/>
          <w:szCs w:val="37"/>
        </w:rPr>
        <w:t>Правовая база</w:t>
      </w:r>
      <w:r>
        <w:rPr>
          <w:color w:val="000000"/>
          <w:sz w:val="37"/>
          <w:szCs w:val="37"/>
        </w:rPr>
        <w:br/>
        <w:t> Конституция Российской Федерации. 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самоуправления;</w:t>
      </w:r>
      <w:r>
        <w:rPr>
          <w:color w:val="000000"/>
          <w:sz w:val="37"/>
          <w:szCs w:val="37"/>
        </w:rPr>
        <w:sym w:font="Symbol" w:char="F0D8"/>
      </w:r>
      <w:r>
        <w:rPr>
          <w:color w:val="000000"/>
          <w:sz w:val="37"/>
          <w:szCs w:val="37"/>
        </w:rPr>
        <w:br/>
        <w:t> Федеральный закон от 25 июля 2002 года № 114-ФЗ «О противодействии экстремистской деятельности»;</w:t>
      </w:r>
      <w:r>
        <w:rPr>
          <w:color w:val="000000"/>
          <w:sz w:val="37"/>
          <w:szCs w:val="37"/>
        </w:rPr>
        <w:sym w:font="Symbol" w:char="F0D8"/>
      </w:r>
      <w:r>
        <w:rPr>
          <w:color w:val="000000"/>
          <w:sz w:val="37"/>
          <w:szCs w:val="37"/>
        </w:rPr>
        <w:br/>
        <w:t> Федеральный закон от 05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деятельности»;</w:t>
      </w:r>
      <w:r>
        <w:rPr>
          <w:color w:val="000000"/>
          <w:sz w:val="37"/>
          <w:szCs w:val="37"/>
        </w:rPr>
        <w:sym w:font="Symbol" w:char="F0D8"/>
      </w:r>
      <w:r>
        <w:rPr>
          <w:color w:val="000000"/>
          <w:sz w:val="37"/>
          <w:szCs w:val="37"/>
        </w:rPr>
        <w:br/>
        <w:t> Федеральный закон от 6 октября 2003 года № 131-ФЗ «Об общих принципах организации местного самоуправления в Российской Федерации»;</w:t>
      </w:r>
      <w:r>
        <w:rPr>
          <w:color w:val="000000"/>
          <w:sz w:val="37"/>
          <w:szCs w:val="37"/>
        </w:rPr>
        <w:sym w:font="Symbol" w:char="F0D8"/>
      </w:r>
      <w:r>
        <w:rPr>
          <w:color w:val="000000"/>
          <w:sz w:val="37"/>
          <w:szCs w:val="37"/>
        </w:rPr>
        <w:br/>
        <w:t> Федеральный закон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экстремизму»;</w:t>
      </w:r>
      <w:r>
        <w:rPr>
          <w:color w:val="000000"/>
          <w:sz w:val="37"/>
          <w:szCs w:val="37"/>
        </w:rPr>
        <w:sym w:font="Symbol" w:char="F0D8"/>
      </w:r>
      <w:r>
        <w:rPr>
          <w:color w:val="000000"/>
          <w:sz w:val="37"/>
          <w:szCs w:val="37"/>
        </w:rPr>
        <w:br/>
        <w:t> Указ Президента Российской Федерации от 23 марта 1995 года № 310 (в редакции от 03.11.2004) 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Федерации»;</w:t>
      </w:r>
      <w:r>
        <w:rPr>
          <w:color w:val="000000"/>
          <w:sz w:val="37"/>
          <w:szCs w:val="37"/>
        </w:rPr>
        <w:sym w:font="Symbol" w:char="F0D8"/>
      </w:r>
      <w:r>
        <w:rPr>
          <w:color w:val="000000"/>
          <w:sz w:val="37"/>
          <w:szCs w:val="37"/>
        </w:rPr>
        <w:br/>
        <w:t xml:space="preserve"> Постановление Правительства Российской Федерации о 18.01.2003 г. № 27 (в редакции от 08.12.2008) «Об утверждении Положения о порядке определения перечня организаций и физических лиц, в отношении которых </w:t>
      </w:r>
      <w:r>
        <w:rPr>
          <w:color w:val="000000"/>
          <w:sz w:val="37"/>
          <w:szCs w:val="37"/>
        </w:rPr>
        <w:lastRenderedPageBreak/>
        <w:t>имеются сведения об их участии в экстремистской деятельности, и доведения этого перечня до сведения организаций, осуществляющих операции с денежными средствами или иным имуществом».</w:t>
      </w:r>
      <w:r>
        <w:rPr>
          <w:color w:val="000000"/>
          <w:sz w:val="37"/>
          <w:szCs w:val="37"/>
        </w:rPr>
        <w:sym w:font="Symbol" w:char="F0D8"/>
      </w:r>
    </w:p>
    <w:p w:rsidR="00EC602D" w:rsidRDefault="00EC602D"/>
    <w:sectPr w:rsidR="00EC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4C19"/>
    <w:rsid w:val="007C4C19"/>
    <w:rsid w:val="00EC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4C19"/>
    <w:rPr>
      <w:b/>
      <w:bCs/>
    </w:rPr>
  </w:style>
  <w:style w:type="character" w:customStyle="1" w:styleId="subheading-category">
    <w:name w:val="subheading-category"/>
    <w:basedOn w:val="a0"/>
    <w:rsid w:val="007C4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2021-09-21T07:02:00Z</dcterms:created>
  <dcterms:modified xsi:type="dcterms:W3CDTF">2021-09-21T07:03:00Z</dcterms:modified>
</cp:coreProperties>
</file>